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B2" w:rsidRPr="00334AE2" w:rsidRDefault="00DE0BB2" w:rsidP="00DE0BB2">
      <w:pPr>
        <w:spacing w:after="0" w:line="240" w:lineRule="auto"/>
        <w:jc w:val="center"/>
      </w:pPr>
      <w:r w:rsidRPr="00334AE2">
        <w:rPr>
          <w:rFonts w:ascii="Times New Roman" w:hAnsi="Times New Roman" w:cs="Times New Roman"/>
          <w:b/>
          <w:bCs/>
          <w:sz w:val="28"/>
          <w:szCs w:val="28"/>
        </w:rPr>
        <w:t>Информаци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к </w:t>
      </w:r>
      <w:r w:rsidRPr="00334AE2">
        <w:rPr>
          <w:rFonts w:ascii="Times New Roman" w:hAnsi="Times New Roman" w:cs="Times New Roman"/>
          <w:b/>
          <w:bCs/>
          <w:sz w:val="28"/>
          <w:szCs w:val="28"/>
        </w:rPr>
        <w:t>приказу Минспорта России от 19.03.20</w:t>
      </w:r>
      <w:r>
        <w:rPr>
          <w:rFonts w:ascii="Times New Roman" w:hAnsi="Times New Roman" w:cs="Times New Roman"/>
          <w:b/>
          <w:bCs/>
          <w:sz w:val="28"/>
          <w:szCs w:val="28"/>
        </w:rPr>
        <w:t>20 № 224</w:t>
      </w:r>
      <w:r w:rsidRPr="00334AE2">
        <w:rPr>
          <w:rFonts w:ascii="Times New Roman" w:hAnsi="Times New Roman" w:cs="Times New Roman"/>
          <w:b/>
          <w:bCs/>
          <w:sz w:val="28"/>
          <w:szCs w:val="28"/>
        </w:rPr>
        <w:br/>
        <w:t>«Об утверждении порядка присвоения квалификационных категорий тренеров и квалификационных требований к присвоению квалификационных категорий тренеров»</w:t>
      </w:r>
    </w:p>
    <w:p w:rsidR="00DE0BB2" w:rsidRPr="00334AE2" w:rsidRDefault="00DE0BB2" w:rsidP="00DE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BB2" w:rsidRPr="00334AE2" w:rsidRDefault="00DE0BB2" w:rsidP="00D16E22">
      <w:pPr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E2">
        <w:rPr>
          <w:rFonts w:ascii="Times New Roman" w:hAnsi="Times New Roman" w:cs="Times New Roman"/>
          <w:b/>
          <w:sz w:val="28"/>
          <w:szCs w:val="28"/>
        </w:rPr>
        <w:t>Последовательность присвоения квалификационных категорий</w:t>
      </w:r>
    </w:p>
    <w:p w:rsidR="00DE0BB2" w:rsidRPr="00334AE2" w:rsidRDefault="00DE0BB2" w:rsidP="00D16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BB2" w:rsidRPr="00334AE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 xml:space="preserve">Исходя из положений части 12 статьи 22 </w:t>
      </w:r>
      <w:r w:rsidR="002302B7" w:rsidRPr="00DE0BB2">
        <w:rPr>
          <w:rFonts w:ascii="Times New Roman" w:hAnsi="Times New Roman" w:cs="Times New Roman"/>
          <w:sz w:val="28"/>
          <w:szCs w:val="28"/>
        </w:rPr>
        <w:t>Федерального закона от 04.12.2007</w:t>
      </w:r>
      <w:r w:rsidR="002302B7">
        <w:rPr>
          <w:rFonts w:ascii="Times New Roman" w:hAnsi="Times New Roman" w:cs="Times New Roman"/>
          <w:sz w:val="28"/>
          <w:szCs w:val="28"/>
        </w:rPr>
        <w:br/>
      </w:r>
      <w:r w:rsidR="002302B7" w:rsidRPr="00DE0BB2">
        <w:rPr>
          <w:rFonts w:ascii="Times New Roman" w:hAnsi="Times New Roman" w:cs="Times New Roman"/>
          <w:sz w:val="28"/>
          <w:szCs w:val="28"/>
        </w:rPr>
        <w:t>№ 329-ФЗ «О физической культуре и спорте в Российской Федерации»</w:t>
      </w:r>
      <w:r w:rsidR="002302B7">
        <w:rPr>
          <w:rFonts w:ascii="Times New Roman" w:hAnsi="Times New Roman" w:cs="Times New Roman"/>
          <w:sz w:val="28"/>
          <w:szCs w:val="28"/>
        </w:rPr>
        <w:t xml:space="preserve"> </w:t>
      </w:r>
      <w:r w:rsidR="002302B7" w:rsidRPr="00DE0BB2">
        <w:rPr>
          <w:rFonts w:ascii="Times New Roman" w:hAnsi="Times New Roman" w:cs="Times New Roman"/>
          <w:sz w:val="28"/>
          <w:szCs w:val="28"/>
        </w:rPr>
        <w:t>(далее – Федеральный закон № 329-ФЗ)</w:t>
      </w:r>
      <w:r w:rsidR="002302B7">
        <w:rPr>
          <w:rFonts w:ascii="Times New Roman" w:hAnsi="Times New Roman" w:cs="Times New Roman"/>
          <w:sz w:val="28"/>
          <w:szCs w:val="28"/>
        </w:rPr>
        <w:t xml:space="preserve"> </w:t>
      </w:r>
      <w:r w:rsidRPr="00334AE2">
        <w:rPr>
          <w:rFonts w:ascii="Times New Roman" w:hAnsi="Times New Roman" w:cs="Times New Roman"/>
          <w:sz w:val="28"/>
          <w:szCs w:val="28"/>
        </w:rPr>
        <w:t xml:space="preserve">и </w:t>
      </w:r>
      <w:r w:rsidR="002302B7" w:rsidRPr="00DE0BB2">
        <w:rPr>
          <w:rFonts w:ascii="Times New Roman" w:hAnsi="Times New Roman" w:cs="Times New Roman"/>
          <w:sz w:val="28"/>
          <w:szCs w:val="28"/>
        </w:rPr>
        <w:t>приказ</w:t>
      </w:r>
      <w:r w:rsidR="003A7A32">
        <w:rPr>
          <w:rFonts w:ascii="Times New Roman" w:hAnsi="Times New Roman" w:cs="Times New Roman"/>
          <w:sz w:val="28"/>
          <w:szCs w:val="28"/>
        </w:rPr>
        <w:t>а</w:t>
      </w:r>
      <w:r w:rsidR="002302B7" w:rsidRPr="00DE0BB2">
        <w:rPr>
          <w:rFonts w:ascii="Times New Roman" w:hAnsi="Times New Roman" w:cs="Times New Roman"/>
          <w:sz w:val="28"/>
          <w:szCs w:val="28"/>
        </w:rPr>
        <w:t xml:space="preserve"> Министерства спорта</w:t>
      </w:r>
      <w:r w:rsidR="002302B7">
        <w:rPr>
          <w:rFonts w:ascii="Times New Roman" w:hAnsi="Times New Roman" w:cs="Times New Roman"/>
          <w:sz w:val="28"/>
          <w:szCs w:val="28"/>
        </w:rPr>
        <w:br/>
      </w:r>
      <w:r w:rsidR="002302B7" w:rsidRPr="00DE0BB2">
        <w:rPr>
          <w:rFonts w:ascii="Times New Roman" w:hAnsi="Times New Roman" w:cs="Times New Roman"/>
          <w:sz w:val="28"/>
          <w:szCs w:val="28"/>
        </w:rPr>
        <w:t>Российской Федерации от 19.03.2020 № 224</w:t>
      </w:r>
      <w:r w:rsidR="002302B7">
        <w:rPr>
          <w:rFonts w:ascii="Times New Roman" w:hAnsi="Times New Roman" w:cs="Times New Roman"/>
          <w:sz w:val="28"/>
          <w:szCs w:val="28"/>
        </w:rPr>
        <w:t xml:space="preserve"> </w:t>
      </w:r>
      <w:r w:rsidR="002302B7" w:rsidRPr="00DE0BB2">
        <w:rPr>
          <w:rFonts w:ascii="Times New Roman" w:hAnsi="Times New Roman" w:cs="Times New Roman"/>
          <w:sz w:val="28"/>
          <w:szCs w:val="28"/>
        </w:rPr>
        <w:t xml:space="preserve">«Об утверждении порядка присвоения квалификационных категорий тренеров и квалификационных требований </w:t>
      </w:r>
      <w:r w:rsidR="003A7A32">
        <w:rPr>
          <w:rFonts w:ascii="Times New Roman" w:hAnsi="Times New Roman" w:cs="Times New Roman"/>
          <w:sz w:val="28"/>
          <w:szCs w:val="28"/>
        </w:rPr>
        <w:br/>
      </w:r>
      <w:r w:rsidR="002302B7" w:rsidRPr="00DE0BB2">
        <w:rPr>
          <w:rFonts w:ascii="Times New Roman" w:hAnsi="Times New Roman" w:cs="Times New Roman"/>
          <w:sz w:val="28"/>
          <w:szCs w:val="28"/>
        </w:rPr>
        <w:t>к присвоению квалификационных категорий тренеров» (далее</w:t>
      </w:r>
      <w:r w:rsidR="002302B7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2302B7" w:rsidRPr="00DE0BB2">
        <w:rPr>
          <w:rFonts w:ascii="Times New Roman" w:hAnsi="Times New Roman" w:cs="Times New Roman"/>
          <w:sz w:val="28"/>
          <w:szCs w:val="28"/>
        </w:rPr>
        <w:t>–</w:t>
      </w:r>
      <w:r w:rsidR="002302B7">
        <w:rPr>
          <w:rFonts w:ascii="Times New Roman" w:hAnsi="Times New Roman" w:cs="Times New Roman"/>
          <w:sz w:val="28"/>
          <w:szCs w:val="28"/>
        </w:rPr>
        <w:t xml:space="preserve"> Приказ, </w:t>
      </w:r>
      <w:r w:rsidR="002302B7" w:rsidRPr="00DE0BB2">
        <w:rPr>
          <w:rFonts w:ascii="Times New Roman" w:hAnsi="Times New Roman" w:cs="Times New Roman"/>
          <w:sz w:val="28"/>
          <w:szCs w:val="28"/>
        </w:rPr>
        <w:t>Порядок)</w:t>
      </w:r>
      <w:r w:rsidRPr="00334AE2">
        <w:rPr>
          <w:rFonts w:ascii="Times New Roman" w:hAnsi="Times New Roman" w:cs="Times New Roman"/>
          <w:sz w:val="28"/>
          <w:szCs w:val="28"/>
        </w:rPr>
        <w:t xml:space="preserve">, в Российской Федерации устанавливаются следующие </w:t>
      </w:r>
      <w:r w:rsidR="005E60F8">
        <w:rPr>
          <w:rFonts w:ascii="Times New Roman" w:hAnsi="Times New Roman" w:cs="Times New Roman"/>
          <w:sz w:val="28"/>
          <w:szCs w:val="28"/>
        </w:rPr>
        <w:t xml:space="preserve">квалификационные </w:t>
      </w:r>
      <w:r w:rsidRPr="00334AE2">
        <w:rPr>
          <w:rFonts w:ascii="Times New Roman" w:hAnsi="Times New Roman" w:cs="Times New Roman"/>
          <w:sz w:val="28"/>
          <w:szCs w:val="28"/>
        </w:rPr>
        <w:t>категории тренеров:</w:t>
      </w:r>
    </w:p>
    <w:p w:rsidR="00DE0BB2" w:rsidRPr="00334AE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>тренер высшей квалификационной категории;</w:t>
      </w:r>
    </w:p>
    <w:p w:rsidR="00DE0BB2" w:rsidRPr="00334AE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>тренер первой квалификационной категории;</w:t>
      </w:r>
    </w:p>
    <w:p w:rsidR="00DE0BB2" w:rsidRPr="00334AE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>тренер второй квалификационной категории.</w:t>
      </w:r>
    </w:p>
    <w:p w:rsidR="00DE0BB2" w:rsidRPr="00334AE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 xml:space="preserve">В соответствии с абзацем </w:t>
      </w:r>
      <w:r w:rsidR="005E60F8">
        <w:rPr>
          <w:rFonts w:ascii="Times New Roman" w:hAnsi="Times New Roman" w:cs="Times New Roman"/>
          <w:sz w:val="28"/>
          <w:szCs w:val="28"/>
        </w:rPr>
        <w:t>вторым</w:t>
      </w:r>
      <w:r w:rsidRPr="00334AE2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E60F8">
        <w:rPr>
          <w:rFonts w:ascii="Times New Roman" w:hAnsi="Times New Roman" w:cs="Times New Roman"/>
          <w:sz w:val="28"/>
          <w:szCs w:val="28"/>
        </w:rPr>
        <w:t>5</w:t>
      </w:r>
      <w:r w:rsidRPr="00334AE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5E60F8">
        <w:rPr>
          <w:rFonts w:ascii="Times New Roman" w:hAnsi="Times New Roman" w:cs="Times New Roman"/>
          <w:sz w:val="28"/>
          <w:szCs w:val="28"/>
        </w:rPr>
        <w:t xml:space="preserve"> </w:t>
      </w:r>
      <w:r w:rsidRPr="00334AE2">
        <w:rPr>
          <w:rFonts w:ascii="Times New Roman" w:hAnsi="Times New Roman" w:cs="Times New Roman"/>
          <w:sz w:val="28"/>
          <w:szCs w:val="28"/>
        </w:rPr>
        <w:t>вторая квалификационная категория присваивается тренерам независимо от продолжительности работы тренера в организации, осуществляющей спортивную подготовку</w:t>
      </w:r>
      <w:r w:rsidRPr="00334AE2">
        <w:rPr>
          <w:rFonts w:ascii="Times New Roman" w:hAnsi="Times New Roman" w:cs="Times New Roman"/>
          <w:sz w:val="28"/>
          <w:szCs w:val="28"/>
        </w:rPr>
        <w:br/>
        <w:t>(далее – организация).</w:t>
      </w:r>
    </w:p>
    <w:p w:rsidR="00DE0BB2" w:rsidRPr="00334AE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>Кроме того, исходя из содержания квалификационных требований, а также документов, подтверждающих их выполнение, квалификационная категория может быть присвоена только тем тренерам, которые реализуют программы спортивной подготовки, то есть осуществляют проведение тренировочных мероприятий, а также осуществляют руководство деятельностью для достижения спортивных результатов лиц, проходящих спортивную подготовку.</w:t>
      </w:r>
    </w:p>
    <w:p w:rsidR="00DE0BB2" w:rsidRPr="00334AE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 в рамках применения Порядка, вторая квалификационная категория может быть присвоена только тем тренерам, которые осуществляю</w:t>
      </w:r>
      <w:r w:rsidR="00133CE0">
        <w:rPr>
          <w:rFonts w:ascii="Times New Roman" w:hAnsi="Times New Roman" w:cs="Times New Roman"/>
          <w:sz w:val="28"/>
          <w:szCs w:val="28"/>
        </w:rPr>
        <w:t>т</w:t>
      </w:r>
      <w:r w:rsidRPr="00334AE2">
        <w:rPr>
          <w:rFonts w:ascii="Times New Roman" w:hAnsi="Times New Roman" w:cs="Times New Roman"/>
          <w:sz w:val="28"/>
          <w:szCs w:val="28"/>
        </w:rPr>
        <w:t xml:space="preserve"> свою деятельность в организациях </w:t>
      </w:r>
      <w:r w:rsidR="00133CE0">
        <w:rPr>
          <w:rFonts w:ascii="Times New Roman" w:hAnsi="Times New Roman" w:cs="Times New Roman"/>
          <w:sz w:val="28"/>
          <w:szCs w:val="28"/>
        </w:rPr>
        <w:br/>
      </w:r>
      <w:r w:rsidRPr="00334AE2">
        <w:rPr>
          <w:rFonts w:ascii="Times New Roman" w:hAnsi="Times New Roman" w:cs="Times New Roman"/>
          <w:sz w:val="28"/>
          <w:szCs w:val="28"/>
        </w:rPr>
        <w:t>и соответствуют определению понятия «тренер», закрепленному Федеральным законом № 329-ФЗ.</w:t>
      </w:r>
    </w:p>
    <w:p w:rsidR="00DE0BB2" w:rsidRPr="00334AE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>Тренер, осуществляющий свою трудовую деятельность в организации, вправе, независимо от продолжительности своей работы в ней, подать заявление на присвоение второй квалификационной категории. При этом, следует учитывать, что тренеру может быть отказано в присвоении квалификационной категории только на основании пункта 27 Порядка, а именно несоответствия результатов профессиональной деятельности тренера квалификационным требованиям. Иных оснований для принятия решения о не присвоении тренеру квалификационной категории Порядком не предусмотрено.</w:t>
      </w:r>
    </w:p>
    <w:p w:rsidR="00DE0BB2" w:rsidRPr="00334AE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 xml:space="preserve">Исходя из содержания пункта 5 Порядка, первая или высшая квалификационные категории присваиваются тренеру не ранее, чем через один год после присвоения второй квалификационной категории. Таким образом, Порядком не предусмотрена прямая последовательность присвоения последующих более </w:t>
      </w:r>
      <w:r w:rsidRPr="00334AE2">
        <w:rPr>
          <w:rFonts w:ascii="Times New Roman" w:hAnsi="Times New Roman" w:cs="Times New Roman"/>
          <w:sz w:val="28"/>
          <w:szCs w:val="28"/>
        </w:rPr>
        <w:lastRenderedPageBreak/>
        <w:t xml:space="preserve">высоких категорий и предоставлена возможность присвоения тренеру как первой, так и высшей квалификационной категории при наличии второй квалификационной категории, но спустя 1 год после ее присвоения. В свою очередь, пунктом 6 Порядка предусмотрено, что повышение квалификационной категории возможно при условии прохождения тренером обучения </w:t>
      </w:r>
      <w:r w:rsidRPr="00334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дополнительным профессиональным образовательным программам.</w:t>
      </w:r>
    </w:p>
    <w:p w:rsidR="00DE0BB2" w:rsidRPr="00334AE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>Пункты 2 и 4 Приказа определяют преемственность ранее существующих механизмов аттестации тренеров, действовавших на территории субъектов Российской Федерации до вступления в силу Порядка. Так, квалификационные категории, присвоенные на основании нормативных правовых актов субъектов Российской Федерации до вступления в силу Порядка и Требований, сохраняются в течении срока, на который они были присвоены, а тренеры, которым были присвоены первая или высшая квалификационные категории вправе подать заявление на присвоение первой и высшей квалификационной категорий тренера (без необходимости получения второй квалификационной категории).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Согласно пункту 3 Приказа, тренеры которым ранее была присвоена первая или высшая квалификационные категории по должности тренер-преподаватель,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Минобрнауки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 вправе подать заявление на присвоение первой или высшей квалификационной категории тренера (без необходимости получения второй квалификационной категории).</w:t>
      </w:r>
    </w:p>
    <w:p w:rsidR="00DE0BB2" w:rsidRPr="00334AE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BB2" w:rsidRPr="00334AE2" w:rsidRDefault="00DE0BB2" w:rsidP="00D16E22">
      <w:pPr>
        <w:numPr>
          <w:ilvl w:val="0"/>
          <w:numId w:val="1"/>
        </w:numPr>
        <w:suppressAutoHyphens/>
        <w:spacing w:after="0" w:line="240" w:lineRule="auto"/>
        <w:ind w:left="0" w:firstLine="0"/>
        <w:jc w:val="center"/>
      </w:pPr>
      <w:r w:rsidRPr="00334AE2">
        <w:rPr>
          <w:rFonts w:ascii="Times New Roman" w:hAnsi="Times New Roman" w:cs="Times New Roman"/>
          <w:b/>
          <w:bCs/>
          <w:sz w:val="28"/>
          <w:szCs w:val="28"/>
        </w:rPr>
        <w:t>Организация работы комиссии по оценке профессиональной деятельности тренера</w:t>
      </w:r>
    </w:p>
    <w:p w:rsidR="00DE0BB2" w:rsidRPr="00334AE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 xml:space="preserve">Пункт 8 Порядка устанавливает требования к комиссии, проводящей оценку результатов профессиональной деятельности тренеров на их соответствие квалификационным требованиям (далее – комиссия). В соответствии с указанным пунктом Порядка, комиссия должна состоять не менее чем из 7 человек, </w:t>
      </w:r>
      <w:r w:rsidR="006A70AD">
        <w:rPr>
          <w:rFonts w:ascii="Times New Roman" w:hAnsi="Times New Roman" w:cs="Times New Roman"/>
          <w:sz w:val="28"/>
          <w:szCs w:val="28"/>
        </w:rPr>
        <w:t>из</w:t>
      </w:r>
      <w:r w:rsidRPr="00334AE2">
        <w:rPr>
          <w:rFonts w:ascii="Times New Roman" w:hAnsi="Times New Roman" w:cs="Times New Roman"/>
          <w:sz w:val="28"/>
          <w:szCs w:val="28"/>
        </w:rPr>
        <w:t xml:space="preserve"> числ</w:t>
      </w:r>
      <w:r w:rsidR="006A70AD">
        <w:rPr>
          <w:rFonts w:ascii="Times New Roman" w:hAnsi="Times New Roman" w:cs="Times New Roman"/>
          <w:sz w:val="28"/>
          <w:szCs w:val="28"/>
        </w:rPr>
        <w:t xml:space="preserve">а </w:t>
      </w:r>
      <w:r w:rsidRPr="00334AE2">
        <w:rPr>
          <w:rFonts w:ascii="Times New Roman" w:hAnsi="Times New Roman" w:cs="Times New Roman"/>
          <w:sz w:val="28"/>
          <w:szCs w:val="28"/>
        </w:rPr>
        <w:t>которых в обязательном порядке должен быть избран ее председатель и его заместитель, а также секретарь комиссии.</w:t>
      </w:r>
    </w:p>
    <w:p w:rsidR="00DE0BB2" w:rsidRPr="00334AE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 xml:space="preserve">В пунктах 9-12 Порядка предусмотрены комиссии, формирование которых зависит от присваиваемых квалификационных категорий. Так комиссии формируются Минспортом России, федеральными органами исполнительной власти, органами исполнительной власти субъектов Российской Федерации (в целях присвоения первой и высшей квалификационной категории) и организациями, </w:t>
      </w:r>
      <w:r w:rsidR="00133CE0">
        <w:rPr>
          <w:rFonts w:ascii="Times New Roman" w:hAnsi="Times New Roman" w:cs="Times New Roman"/>
          <w:sz w:val="28"/>
          <w:szCs w:val="28"/>
        </w:rPr>
        <w:br/>
      </w:r>
      <w:r w:rsidRPr="00334AE2">
        <w:rPr>
          <w:rFonts w:ascii="Times New Roman" w:hAnsi="Times New Roman" w:cs="Times New Roman"/>
          <w:sz w:val="28"/>
          <w:szCs w:val="28"/>
        </w:rPr>
        <w:t>в которых осуществляет свою деятельность тренер (в целях присвоения второй квалификационной категории).</w:t>
      </w:r>
    </w:p>
    <w:p w:rsidR="00DE0BB2" w:rsidRPr="00334AE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 xml:space="preserve">Также, пунктами 9-12 Порядка определены составы представителей </w:t>
      </w:r>
      <w:r w:rsidR="00133CE0">
        <w:rPr>
          <w:rFonts w:ascii="Times New Roman" w:hAnsi="Times New Roman" w:cs="Times New Roman"/>
          <w:sz w:val="28"/>
          <w:szCs w:val="28"/>
        </w:rPr>
        <w:br/>
      </w:r>
      <w:r w:rsidRPr="00334AE2">
        <w:rPr>
          <w:rFonts w:ascii="Times New Roman" w:hAnsi="Times New Roman" w:cs="Times New Roman"/>
          <w:sz w:val="28"/>
          <w:szCs w:val="28"/>
        </w:rPr>
        <w:t xml:space="preserve">в формируемых комиссиях в зависимости от субъекта правоотношений, </w:t>
      </w:r>
      <w:r w:rsidR="00133CE0">
        <w:rPr>
          <w:rFonts w:ascii="Times New Roman" w:hAnsi="Times New Roman" w:cs="Times New Roman"/>
          <w:sz w:val="28"/>
          <w:szCs w:val="28"/>
        </w:rPr>
        <w:br/>
      </w:r>
      <w:r w:rsidRPr="00334AE2">
        <w:rPr>
          <w:rFonts w:ascii="Times New Roman" w:hAnsi="Times New Roman" w:cs="Times New Roman"/>
          <w:sz w:val="28"/>
          <w:szCs w:val="28"/>
        </w:rPr>
        <w:t>при котором соо</w:t>
      </w:r>
      <w:r w:rsidR="00133CE0">
        <w:rPr>
          <w:rFonts w:ascii="Times New Roman" w:hAnsi="Times New Roman" w:cs="Times New Roman"/>
          <w:sz w:val="28"/>
          <w:szCs w:val="28"/>
        </w:rPr>
        <w:t>тветствующая комиссия создается</w:t>
      </w:r>
      <w:r w:rsidRPr="00334AE2">
        <w:rPr>
          <w:rFonts w:ascii="Times New Roman" w:hAnsi="Times New Roman" w:cs="Times New Roman"/>
          <w:sz w:val="28"/>
          <w:szCs w:val="28"/>
        </w:rPr>
        <w:t xml:space="preserve">. Следует учитывать, что поименованный в пунктах 9-12 Порядка перечень представителей в формируемых </w:t>
      </w:r>
      <w:r w:rsidRPr="00334AE2">
        <w:rPr>
          <w:rFonts w:ascii="Times New Roman" w:hAnsi="Times New Roman" w:cs="Times New Roman"/>
          <w:sz w:val="28"/>
          <w:szCs w:val="28"/>
        </w:rPr>
        <w:lastRenderedPageBreak/>
        <w:t>комиссиях не является исчерпывающим и может быть расширен. При этом, предъявляемые к членам комиссии требования, а также их возможное наименование, требования к уровню образования, стажу работы и иные требования, их права и обязанности, порядок организации деятельности комиссии и обеспечение ее деятельности, способы принятия решений и другие вопросы рекомендуется определять Положением о комиссии.</w:t>
      </w:r>
    </w:p>
    <w:p w:rsidR="00DE0BB2" w:rsidRPr="00334AE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>Для полноценного регулирования вопроса присвоения первой и высшей квалификационных категорий в субъектах Российской Федерации рекомендуется внести изменения в региональный закон, регулирующий правоотношения в сфере физической культуры и спорта в части уточнения полномочий органа исполнительной власти субъекта Российской Федерации в области физической культуры и спорта по присвоению первой и высшей квалификационных категорий, в том числе в части определения сроков действия присвоенных квалификационных категорий.</w:t>
      </w:r>
    </w:p>
    <w:p w:rsidR="00DE0BB2" w:rsidRPr="00334AE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>При внесении таких изменений рекомендуется предусмотреть возможность утверждения органами исполнительной власти субъектов Российской Федерации в области физической культуры и спорта региональных нормативных правовых актов, регламентирующих вопросы, не урегулированные порядком, например:</w:t>
      </w:r>
    </w:p>
    <w:p w:rsidR="00DE0BB2" w:rsidRPr="00A647C4" w:rsidRDefault="00DE0BB2" w:rsidP="00A647C4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 xml:space="preserve">Регламент процедуры присвоения квалификационных категорий, где могут быть установлены сроки подачи документов, сроки проведения заседаний комиссии, сроки принятия решений о соответствии или несоответствии тренера квалификационным требованиям, </w:t>
      </w:r>
      <w:r w:rsidRPr="00A647C4">
        <w:rPr>
          <w:rFonts w:ascii="Times New Roman" w:hAnsi="Times New Roman" w:cs="Times New Roman"/>
          <w:sz w:val="28"/>
          <w:szCs w:val="28"/>
        </w:rPr>
        <w:t>возможность обжалования решений комиссии и иные вопросы, не противоречащие Порядку и Федеральному закону № 329-ФЗ.</w:t>
      </w:r>
    </w:p>
    <w:p w:rsidR="00DE0BB2" w:rsidRPr="00A4453F" w:rsidRDefault="00DE0BB2" w:rsidP="00D16E22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53F">
        <w:rPr>
          <w:rFonts w:ascii="Times New Roman" w:hAnsi="Times New Roman" w:cs="Times New Roman"/>
          <w:sz w:val="28"/>
          <w:szCs w:val="28"/>
        </w:rPr>
        <w:t>4-х летний срок присвоения квалификационной категории тренеру.</w:t>
      </w:r>
    </w:p>
    <w:p w:rsidR="00DE0BB2" w:rsidRPr="00334AE2" w:rsidRDefault="00DE0BB2" w:rsidP="00D16E22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>Положение о комиссии и ее составе, в котором рекомендуется отразить порядок принятия решений о соответствии или несоответствии тренера квалификационным требованиям, а также порядок формирования комиссии.</w:t>
      </w:r>
    </w:p>
    <w:p w:rsidR="00DE0BB2" w:rsidRPr="00334AE2" w:rsidRDefault="00DE0BB2" w:rsidP="00D16E22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>Положение об апелляционной комиссии, в котором рекомендуется установить процедуру обжалования решений комиссии.</w:t>
      </w:r>
    </w:p>
    <w:p w:rsidR="00DE0BB2" w:rsidRPr="00334AE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>Право самостоятельного закрепления субъектом Российской Федерации в законодательных или иных нормативных правовых актах срока, на который может быть присвоена квалификационная категория тренеру</w:t>
      </w:r>
      <w:r w:rsidR="00133CE0">
        <w:rPr>
          <w:rFonts w:ascii="Times New Roman" w:hAnsi="Times New Roman" w:cs="Times New Roman"/>
          <w:sz w:val="28"/>
          <w:szCs w:val="28"/>
        </w:rPr>
        <w:t>,</w:t>
      </w:r>
      <w:r w:rsidRPr="00334AE2">
        <w:rPr>
          <w:rFonts w:ascii="Times New Roman" w:hAnsi="Times New Roman" w:cs="Times New Roman"/>
          <w:sz w:val="28"/>
          <w:szCs w:val="28"/>
        </w:rPr>
        <w:t xml:space="preserve"> вытекает из положений Конституции Российской Федерации, а также Федерального закона от 06.10.1999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 Так, в соответствии со статьей 3 указанного закона субъекты Российской Федерации вправе осуществлять собственное правовое регулирование по предметам совместного ведения, к которым в частности относятся вопросы физической культуры и спорта, до принятия федеральных законов.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месяцев. </w:t>
      </w:r>
    </w:p>
    <w:p w:rsidR="00DE0BB2" w:rsidRDefault="00DE0BB2" w:rsidP="00D16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07D" w:rsidRPr="00334AE2" w:rsidRDefault="001C407D" w:rsidP="00D16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BB2" w:rsidRPr="00334AE2" w:rsidRDefault="00DE0BB2" w:rsidP="00D16E22">
      <w:pPr>
        <w:numPr>
          <w:ilvl w:val="0"/>
          <w:numId w:val="1"/>
        </w:numPr>
        <w:suppressAutoHyphens/>
        <w:spacing w:after="0" w:line="240" w:lineRule="auto"/>
        <w:ind w:left="0" w:firstLine="0"/>
        <w:jc w:val="center"/>
      </w:pPr>
      <w:r w:rsidRPr="00334AE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Документы, сведения и порядок присвоения квалификационных категорий </w:t>
      </w:r>
    </w:p>
    <w:p w:rsidR="00DE0BB2" w:rsidRPr="00334AE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В соответствии с пунктом 8 Порядка комиссии проводят оценку профессиональной деятельности тренеров на соответствие их квалификационным требованиям.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Согласно пункту 7 Порядка результаты профессиональной деятельности тренера оцениваются за 4 года предшествующих дню подачи заявления.</w:t>
      </w:r>
    </w:p>
    <w:p w:rsidR="00DE0BB2" w:rsidRPr="00334AE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>Пунктами 13-19 Порядка определен порядок подачи заявления, перечислены сведения, которые необходимо представить в целях присвоения квалификационной категории, основания возврата заявления, порядок рассмотрения заявления, сроки рассмотрения заявления и оценки профессиональной деятельности тренера.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Пунктом 15 предусмотрен перечень документов, которые необходимо приложить к заявлению о присвоении квалификационной категории. Каждый из документов, предоставляемых тренером, должен содержать либо индивидуализирующие признаки тренера, либо подтверждение выполнения соответствующего квалификационного требования.</w:t>
      </w:r>
    </w:p>
    <w:p w:rsidR="00DE0BB2" w:rsidRPr="00334AE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>Пунктами 23-28 Порядка определяется порядок принятия решений о присвоении или неприсвоении квалификационной категории тренеру.</w:t>
      </w:r>
      <w:r w:rsidRPr="00334AE2">
        <w:t xml:space="preserve"> </w:t>
      </w:r>
      <w:r w:rsidRPr="00334AE2">
        <w:rPr>
          <w:rFonts w:ascii="Times New Roman" w:hAnsi="Times New Roman" w:cs="Times New Roman"/>
          <w:sz w:val="28"/>
          <w:szCs w:val="28"/>
        </w:rPr>
        <w:t>Основанием для принятия решений является протокол заседания комиссии.</w:t>
      </w:r>
    </w:p>
    <w:p w:rsidR="00DE0BB2" w:rsidRPr="00334AE2" w:rsidRDefault="00DE0BB2" w:rsidP="00D16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B2" w:rsidRPr="00334AE2" w:rsidRDefault="00DE0BB2" w:rsidP="00D16E22">
      <w:pPr>
        <w:spacing w:after="0" w:line="240" w:lineRule="auto"/>
        <w:jc w:val="center"/>
      </w:pPr>
      <w:r w:rsidRPr="00334AE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34AE2">
        <w:rPr>
          <w:rFonts w:ascii="Times New Roman" w:hAnsi="Times New Roman" w:cs="Times New Roman"/>
          <w:b/>
          <w:bCs/>
          <w:sz w:val="28"/>
          <w:szCs w:val="28"/>
        </w:rPr>
        <w:t>. Порядок расчета баллов на основании квалификационных требований к присвоению квалификационных категорий тренеров</w:t>
      </w:r>
    </w:p>
    <w:p w:rsidR="00DE0BB2" w:rsidRPr="00334AE2" w:rsidRDefault="00DE0BB2" w:rsidP="00D16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BB2" w:rsidRPr="00334AE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>В соответствии с Порядком присвоение квалификационной категорий осуществляется на основании бальной оценки профессиональной деятельности тренера за последние 4 года.</w:t>
      </w:r>
    </w:p>
    <w:p w:rsidR="00DE0BB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>В соответствии с нормами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2020 год, к ставкам заработной платы, окладам (должностным окладам) тренеров рекомендуется применять повышающие коэффициенты и (или) повышения за наличие квалификационной категории, размер которых устанавливается в Положениях об оплате труда.</w:t>
      </w:r>
    </w:p>
    <w:p w:rsidR="00DE0BB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выплат рекомендуется </w:t>
      </w:r>
      <w:r w:rsidRPr="00334AE2">
        <w:rPr>
          <w:rFonts w:ascii="Times New Roman" w:hAnsi="Times New Roman" w:cs="Times New Roman"/>
          <w:sz w:val="28"/>
          <w:szCs w:val="28"/>
        </w:rPr>
        <w:t>засчитывать тренеру результаты спортсмена, при условии достижения срока работы с ним – не менее 2 лет.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Кроме того, согласно пункту 19 Порядка оценка проводится на предмет соответствия профессиональной деятельности тренера квалификационным требованиям, указанным Требованиях.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Согласно пункту 20 Порядка для присвоения квалификационной категории тренеру необходима определенная сумма баллов. Сумма баллов должна составлять:</w:t>
      </w:r>
    </w:p>
    <w:p w:rsidR="00DE0BB2" w:rsidRPr="00334AE2" w:rsidRDefault="00DE0BB2" w:rsidP="00D16E22">
      <w:pPr>
        <w:pStyle w:val="1"/>
        <w:ind w:left="0" w:firstLine="709"/>
        <w:jc w:val="both"/>
      </w:pPr>
      <w:r w:rsidRPr="00334AE2">
        <w:rPr>
          <w:color w:val="000000"/>
          <w:sz w:val="28"/>
          <w:szCs w:val="28"/>
        </w:rPr>
        <w:t>при присвоении высшей квалификационной категории – не менее 1000 баллов;</w:t>
      </w:r>
    </w:p>
    <w:p w:rsidR="00DE0BB2" w:rsidRPr="00334AE2" w:rsidRDefault="00DE0BB2" w:rsidP="00133CE0">
      <w:pPr>
        <w:pStyle w:val="1"/>
        <w:ind w:left="0" w:firstLine="709"/>
        <w:jc w:val="both"/>
      </w:pPr>
      <w:r w:rsidRPr="00334AE2">
        <w:rPr>
          <w:color w:val="000000"/>
          <w:sz w:val="28"/>
          <w:szCs w:val="28"/>
        </w:rPr>
        <w:t>при присвоении первой квалификационной категории – не менее 700 баллов;</w:t>
      </w:r>
    </w:p>
    <w:p w:rsidR="00DE0BB2" w:rsidRPr="00334AE2" w:rsidRDefault="00DE0BB2" w:rsidP="00133CE0">
      <w:pPr>
        <w:pStyle w:val="1"/>
        <w:ind w:left="0" w:firstLine="709"/>
        <w:jc w:val="both"/>
      </w:pPr>
      <w:r w:rsidRPr="00334AE2">
        <w:rPr>
          <w:color w:val="000000"/>
          <w:sz w:val="28"/>
          <w:szCs w:val="28"/>
        </w:rPr>
        <w:t>при присвоении второй квалификационной категории – не менее 300 баллов.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Сумма баллов рассчитывается путем суммирования баллов</w:t>
      </w:r>
      <w:r w:rsidR="00A868DF">
        <w:rPr>
          <w:rFonts w:ascii="Times New Roman" w:hAnsi="Times New Roman" w:cs="Times New Roman"/>
          <w:sz w:val="28"/>
          <w:szCs w:val="28"/>
        </w:rPr>
        <w:t>,</w:t>
      </w:r>
      <w:r w:rsidRPr="00334AE2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133CE0">
        <w:rPr>
          <w:rFonts w:ascii="Times New Roman" w:hAnsi="Times New Roman" w:cs="Times New Roman"/>
          <w:sz w:val="28"/>
          <w:szCs w:val="28"/>
        </w:rPr>
        <w:br/>
      </w:r>
      <w:r w:rsidRPr="00334AE2">
        <w:rPr>
          <w:rFonts w:ascii="Times New Roman" w:hAnsi="Times New Roman" w:cs="Times New Roman"/>
          <w:sz w:val="28"/>
          <w:szCs w:val="28"/>
        </w:rPr>
        <w:t>в пунктах 1-12 таблицы приложения № 2.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lastRenderedPageBreak/>
        <w:t>В пунктах 1-12 таблицы приложения № 2 предусмотрены квалификационные требования и количество баллов, которое зависит от уровня выполнения квалификационного требования и соответствующей квалификационной категории.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Уровень выполнения квалификационного требования это предусмотренное в пунктах 1-12 таблицы приложения № 2 разделение результатов выполнения квалификационного требования</w:t>
      </w:r>
      <w:r w:rsidR="00A868DF">
        <w:rPr>
          <w:rFonts w:ascii="Times New Roman" w:hAnsi="Times New Roman" w:cs="Times New Roman"/>
          <w:sz w:val="28"/>
          <w:szCs w:val="28"/>
        </w:rPr>
        <w:t>.</w:t>
      </w:r>
      <w:r w:rsidRPr="00334AE2">
        <w:rPr>
          <w:rFonts w:ascii="Times New Roman" w:hAnsi="Times New Roman" w:cs="Times New Roman"/>
          <w:sz w:val="28"/>
          <w:szCs w:val="28"/>
        </w:rPr>
        <w:t xml:space="preserve"> </w:t>
      </w:r>
      <w:r w:rsidR="00A868DF">
        <w:rPr>
          <w:rFonts w:ascii="Times New Roman" w:hAnsi="Times New Roman" w:cs="Times New Roman"/>
          <w:i/>
          <w:iCs/>
          <w:sz w:val="28"/>
          <w:szCs w:val="28"/>
        </w:rPr>
        <w:t>Например</w:t>
      </w:r>
      <w:r w:rsidRPr="00334AE2">
        <w:rPr>
          <w:rFonts w:ascii="Times New Roman" w:hAnsi="Times New Roman" w:cs="Times New Roman"/>
          <w:i/>
          <w:iCs/>
          <w:sz w:val="28"/>
          <w:szCs w:val="28"/>
        </w:rPr>
        <w:t>, выполнение квалификационного требования, предусмотренного пунктом 1 таблицы приложения № 2 при присвоении высшей квалификационной категории имеет 3 уровня выполнения, которые зависят от занятых мест.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При присвоении: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второй квалификационной категории тренеру в сумму баллов могут быть включены баллы, указанные в столбцах 5, 4, 3 таблицы;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первой квалификационной категории тренеру в сумму баллов могут быть включены баллы, указанные в столбцах 4, 3 таблицы;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высшей квалификационной категории тренеру в сумму баллов могут быть включены баллы, указанные в столбце 3 таблицы.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Кроме того, количество баллов, которое может быть начислено за выполнение квалификационного требования имеет минимальное и максимальное значение в зависимости от уровня выполнения квалификационного требования и квалификационной категории.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В соответствии с пунктом 7 Порядка при присвоении квалификационной категории оцениваются результаты профессиональной деятельности тренера за 4 года, предшествующие дню подачи заявления. Таким образом, указанное максимальное количество баллов это то количество баллов, которое может получить тренер при оценке соответствия его профессиональной деятельности квалификационному требованию за 4 года, то есть</w:t>
      </w:r>
      <w:r w:rsidR="00A868DF">
        <w:rPr>
          <w:rFonts w:ascii="Times New Roman" w:hAnsi="Times New Roman" w:cs="Times New Roman"/>
          <w:sz w:val="28"/>
          <w:szCs w:val="28"/>
        </w:rPr>
        <w:t>.</w:t>
      </w:r>
      <w:r w:rsidRPr="00334AE2">
        <w:rPr>
          <w:rFonts w:ascii="Times New Roman" w:hAnsi="Times New Roman" w:cs="Times New Roman"/>
          <w:sz w:val="28"/>
          <w:szCs w:val="28"/>
        </w:rPr>
        <w:t xml:space="preserve"> </w:t>
      </w:r>
      <w:r w:rsidR="00A868DF">
        <w:rPr>
          <w:rFonts w:ascii="Times New Roman" w:hAnsi="Times New Roman" w:cs="Times New Roman"/>
          <w:i/>
          <w:iCs/>
          <w:sz w:val="28"/>
          <w:szCs w:val="28"/>
        </w:rPr>
        <w:t>Например</w:t>
      </w:r>
      <w:r w:rsidRPr="00334AE2">
        <w:rPr>
          <w:rFonts w:ascii="Times New Roman" w:hAnsi="Times New Roman" w:cs="Times New Roman"/>
          <w:i/>
          <w:iCs/>
          <w:sz w:val="28"/>
          <w:szCs w:val="28"/>
        </w:rPr>
        <w:t>, если у тренера каждый год на протяжении 4 лет 2 спортсмена занимали 1 и 2 места на чемпионатах мира и тренер претендует на присвоение высшей квалификационной категории, то за выполнение квалификационного требования, предусмотренного пунктом 1 таблицы из приложения № 2 к приказу ему начислят 400 баллов, поскольку за 4 года на чемпионате мира у тренера 8 спортсменов заняли 1-3 место, что соответствует 400 баллам.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При этом, баллы, которые получит тренер за выполнение различных уровней соответствия квалификационного требования</w:t>
      </w:r>
      <w:r w:rsidR="00A868DF">
        <w:rPr>
          <w:rFonts w:ascii="Times New Roman" w:hAnsi="Times New Roman" w:cs="Times New Roman"/>
          <w:sz w:val="28"/>
          <w:szCs w:val="28"/>
        </w:rPr>
        <w:t>,</w:t>
      </w:r>
      <w:r w:rsidRPr="00334AE2">
        <w:rPr>
          <w:rFonts w:ascii="Times New Roman" w:hAnsi="Times New Roman" w:cs="Times New Roman"/>
          <w:sz w:val="28"/>
          <w:szCs w:val="28"/>
        </w:rPr>
        <w:t xml:space="preserve"> могут суммироваться</w:t>
      </w:r>
      <w:r w:rsidR="00A868DF">
        <w:rPr>
          <w:rFonts w:ascii="Times New Roman" w:hAnsi="Times New Roman" w:cs="Times New Roman"/>
          <w:sz w:val="28"/>
          <w:szCs w:val="28"/>
        </w:rPr>
        <w:t xml:space="preserve">. </w:t>
      </w:r>
      <w:r w:rsidR="00A868DF" w:rsidRPr="00A868DF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334AE2">
        <w:rPr>
          <w:rFonts w:ascii="Times New Roman" w:hAnsi="Times New Roman" w:cs="Times New Roman"/>
          <w:sz w:val="28"/>
          <w:szCs w:val="28"/>
        </w:rPr>
        <w:t xml:space="preserve">, </w:t>
      </w:r>
      <w:r w:rsidRPr="00334AE2">
        <w:rPr>
          <w:rFonts w:ascii="Times New Roman" w:hAnsi="Times New Roman" w:cs="Times New Roman"/>
          <w:i/>
          <w:iCs/>
          <w:sz w:val="28"/>
          <w:szCs w:val="28"/>
        </w:rPr>
        <w:t>если у вышеуказанного тренера на протяжении 4 лет помимо двух указанных спортсменов, был 1 спортсмен, который занимал каждый год 7-10 места на чемпионате мира, то такому тренеру за выполнение квалификационного требования, предусмотренного пунктом 1 таблицы из приложения № 2 к приказу начислят 400 + 330 баллов, поскольку за 4 года на чемпионате мира у тренера 8 спортсменов заняли 1-3 место, а также 4 спортсмена заняли 7-10 места, что соответствует 400 + 330  баллам.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 xml:space="preserve">Положения пунктов 1-12 таблицы приложения № 2 использующие обозначение «*» учитываются только при расчете суммы баллов для присвоения высшей и первой квалификационной категории для тренеров, реализующих </w:t>
      </w:r>
      <w:r w:rsidRPr="00334AE2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спортивной подготовки на этапе начальной подготовки и тренировочном этапе. 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Положения пунктов 1-12 таблицы приложения № 2 использующие обозначение «**» учитываются только при расчете суммы баллов для присвоения высшей и первой квалификационной категории для тренеров, реализующих программы спортивной подготовки на этапе начальной подготовки.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Пример расчета суммы балов: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1. Тренер претендует на присвоение второй квалификационной категории.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Тренер осуществляет спортивную подготовку на тренировочном этапе.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За прошедшие 4 года у тренера: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1 спортсмен занял 1-3 места, 3 спортсмена 4-6 места, 2 спортсмена 7-10 места в спортивных соревнованиях, проводимых на муниципальном уровне (80 + 50 + 20 = 150 баллов);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Участие тренера в 4 семинарах, проводимых организацией</w:t>
      </w:r>
      <w:r w:rsidR="00A868DF">
        <w:rPr>
          <w:rFonts w:ascii="Times New Roman" w:hAnsi="Times New Roman" w:cs="Times New Roman"/>
          <w:sz w:val="28"/>
          <w:szCs w:val="28"/>
        </w:rPr>
        <w:t>,</w:t>
      </w:r>
      <w:r w:rsidRPr="00334AE2">
        <w:rPr>
          <w:rFonts w:ascii="Times New Roman" w:hAnsi="Times New Roman" w:cs="Times New Roman"/>
          <w:sz w:val="28"/>
          <w:szCs w:val="28"/>
        </w:rPr>
        <w:t xml:space="preserve"> и 1 конференции, проводимой муниципальным образованием (30 + 30 = 60 баллов);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Тренер имеет поощрение уровня муниципального образования (100 баллов).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Итог: 150 + 60 + 100 = 310 баллов.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2. Тренер претендует на присвоение первой квалификационной категории.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Тренер осуществляет спортивную подготовку на этапе начальной подготовки.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За прошедшие 4 года у тренера: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1 спортсмен занял 7-10 место, 1 спортсмен принял участие в первенстве субъекта Российской Федерации (110 + 100 = 210 баллов);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1 человек занял 1-3 места, 2 человека 4-6 места в спортивных соревнованиях, проводимых на муниципальном уровне (80 + 50 = 130 баллов);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10 спортсменов заняли 1-3 места в спортивных соревнованиях, проводимых организацией, осуществляющей спортивную подготовку (30 баллов);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2 спортсмена у тренера имеют «второй юношеский спортивный разряд» (70 баллов);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2 спортсмена перешли на тренировочный этап в спортивную школу олимпийского резерва (20 + 20 = 40 баллов);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тренер участвовал 3 семинарах, проводимых организацией, 3 мастер-классах, проводимых муниципальным образованием</w:t>
      </w:r>
      <w:r w:rsidR="00A868DF">
        <w:rPr>
          <w:rFonts w:ascii="Times New Roman" w:hAnsi="Times New Roman" w:cs="Times New Roman"/>
          <w:sz w:val="28"/>
          <w:szCs w:val="28"/>
        </w:rPr>
        <w:t>,</w:t>
      </w:r>
      <w:r w:rsidRPr="00334AE2">
        <w:rPr>
          <w:rFonts w:ascii="Times New Roman" w:hAnsi="Times New Roman" w:cs="Times New Roman"/>
          <w:sz w:val="28"/>
          <w:szCs w:val="28"/>
        </w:rPr>
        <w:t xml:space="preserve"> и 1 конференции, проводимой субъектом Российской Федерации и 1 конференции, проводимой международной организацией (30 + 40 + 60 + 90 = 220 баллов);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методические разработки тренера были включены в сборник итогов международной конференции (100 баллов);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тренер получил 2 поощрения от организации, 3 от муниципального образования (50 + 100 = 150).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Итог: 210 + 130 + 30 + 70 + 40 + 220 + 100 + 150 = 960 баллов.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3. Тренер претендует на присвоение высшей квалификационной категории.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Тренер осуществляет спортивную подготовку на этапе высшего спортивного мастерства.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За прошедшие 4 года у тренера: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1 спортсмен занял 1-3 место, 1 спортсмен занял 7-10 место на чемпионате мира (380 + 320 = 700 баллов);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lastRenderedPageBreak/>
        <w:t>2 спортсмена заняли 1-3 места на первенстве России (280 баллов);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2 спортсмена заняли 1-3 места на первенстве субъекта Российской Федерации (170 баллов);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2 спортсмена имеют спортивное звание «мастер спорта России» (250 баллов);</w:t>
      </w:r>
    </w:p>
    <w:p w:rsidR="00DE0BB2" w:rsidRPr="00334AE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2 спортсмена были включены в спортивную сборную команду Российской Федерации (100 баллов);</w:t>
      </w:r>
    </w:p>
    <w:p w:rsidR="00DE0BB2" w:rsidRPr="00334AE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E2">
        <w:rPr>
          <w:rFonts w:ascii="Times New Roman" w:hAnsi="Times New Roman" w:cs="Times New Roman"/>
          <w:sz w:val="28"/>
          <w:szCs w:val="28"/>
        </w:rPr>
        <w:t>тренер имеет ведомственную награду уровня Российской Федерации (300 баллов).</w:t>
      </w:r>
    </w:p>
    <w:p w:rsidR="00DE0BB2" w:rsidRDefault="00DE0BB2" w:rsidP="00D16E22">
      <w:pPr>
        <w:spacing w:after="0" w:line="240" w:lineRule="auto"/>
        <w:ind w:firstLine="709"/>
        <w:jc w:val="both"/>
      </w:pPr>
      <w:r w:rsidRPr="00334AE2">
        <w:rPr>
          <w:rFonts w:ascii="Times New Roman" w:hAnsi="Times New Roman" w:cs="Times New Roman"/>
          <w:sz w:val="28"/>
          <w:szCs w:val="28"/>
        </w:rPr>
        <w:t>Итог: 700 + 280 + 170+ 250 + 100+ 300 = 1800 баллов.</w:t>
      </w:r>
    </w:p>
    <w:p w:rsidR="00DE0BB2" w:rsidRDefault="00DE0BB2" w:rsidP="00D1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BB2" w:rsidRDefault="00DE0BB2" w:rsidP="00DE0BB2">
      <w:pPr>
        <w:jc w:val="both"/>
      </w:pPr>
    </w:p>
    <w:p w:rsidR="00DE0BB2" w:rsidRPr="00803180" w:rsidRDefault="00DE0BB2" w:rsidP="00044D3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DE0BB2" w:rsidRPr="00803180" w:rsidSect="002A6576">
      <w:headerReference w:type="default" r:id="rId8"/>
      <w:pgSz w:w="11906" w:h="16838"/>
      <w:pgMar w:top="1134" w:right="567" w:bottom="1134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F98" w:rsidRDefault="00A11F98" w:rsidP="002A6576">
      <w:pPr>
        <w:spacing w:after="0" w:line="240" w:lineRule="auto"/>
      </w:pPr>
      <w:r>
        <w:separator/>
      </w:r>
    </w:p>
  </w:endnote>
  <w:endnote w:type="continuationSeparator" w:id="1">
    <w:p w:rsidR="00A11F98" w:rsidRDefault="00A11F98" w:rsidP="002A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F98" w:rsidRDefault="00A11F98" w:rsidP="002A6576">
      <w:pPr>
        <w:spacing w:after="0" w:line="240" w:lineRule="auto"/>
      </w:pPr>
      <w:r>
        <w:separator/>
      </w:r>
    </w:p>
  </w:footnote>
  <w:footnote w:type="continuationSeparator" w:id="1">
    <w:p w:rsidR="00A11F98" w:rsidRDefault="00A11F98" w:rsidP="002A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3038"/>
      <w:docPartObj>
        <w:docPartGallery w:val="Page Numbers (Top of Page)"/>
        <w:docPartUnique/>
      </w:docPartObj>
    </w:sdtPr>
    <w:sdtContent>
      <w:p w:rsidR="002A6576" w:rsidRDefault="002A6576">
        <w:pPr>
          <w:pStyle w:val="ad"/>
          <w:jc w:val="center"/>
        </w:pPr>
      </w:p>
      <w:p w:rsidR="002A6576" w:rsidRDefault="002A6576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2A6576" w:rsidRDefault="009D74E6">
        <w:pPr>
          <w:pStyle w:val="ad"/>
          <w:jc w:val="center"/>
        </w:pPr>
        <w:r w:rsidRPr="002A65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A6576" w:rsidRPr="002A65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A65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62D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A65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A6576" w:rsidRDefault="002A657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071C"/>
    <w:multiLevelType w:val="hybridMultilevel"/>
    <w:tmpl w:val="CB087858"/>
    <w:lvl w:ilvl="0" w:tplc="E63E7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090368"/>
    <w:multiLevelType w:val="hybridMultilevel"/>
    <w:tmpl w:val="53BAA0C4"/>
    <w:lvl w:ilvl="0" w:tplc="C504AFA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F9F"/>
    <w:rsid w:val="000252C1"/>
    <w:rsid w:val="00044D33"/>
    <w:rsid w:val="00064F25"/>
    <w:rsid w:val="00080B53"/>
    <w:rsid w:val="0012240E"/>
    <w:rsid w:val="00133CE0"/>
    <w:rsid w:val="00156928"/>
    <w:rsid w:val="001B0470"/>
    <w:rsid w:val="001B4447"/>
    <w:rsid w:val="001C407D"/>
    <w:rsid w:val="001D0B32"/>
    <w:rsid w:val="001F6672"/>
    <w:rsid w:val="002302B7"/>
    <w:rsid w:val="0025541D"/>
    <w:rsid w:val="00295EDA"/>
    <w:rsid w:val="00297F8C"/>
    <w:rsid w:val="002A1552"/>
    <w:rsid w:val="002A6576"/>
    <w:rsid w:val="00300CA0"/>
    <w:rsid w:val="0030441B"/>
    <w:rsid w:val="00375B7B"/>
    <w:rsid w:val="003A2FCC"/>
    <w:rsid w:val="003A7A32"/>
    <w:rsid w:val="003C6C0B"/>
    <w:rsid w:val="003E5259"/>
    <w:rsid w:val="00444E3B"/>
    <w:rsid w:val="00445EA4"/>
    <w:rsid w:val="004762D1"/>
    <w:rsid w:val="00476348"/>
    <w:rsid w:val="004910F5"/>
    <w:rsid w:val="004B5982"/>
    <w:rsid w:val="004F051B"/>
    <w:rsid w:val="004F7E7A"/>
    <w:rsid w:val="0051076C"/>
    <w:rsid w:val="005314B0"/>
    <w:rsid w:val="00551260"/>
    <w:rsid w:val="00562B0C"/>
    <w:rsid w:val="005724CA"/>
    <w:rsid w:val="00585ECB"/>
    <w:rsid w:val="00590704"/>
    <w:rsid w:val="00597B0B"/>
    <w:rsid w:val="005B1D10"/>
    <w:rsid w:val="005C48BA"/>
    <w:rsid w:val="005E60F8"/>
    <w:rsid w:val="005F0486"/>
    <w:rsid w:val="005F5149"/>
    <w:rsid w:val="00693D32"/>
    <w:rsid w:val="006A70AD"/>
    <w:rsid w:val="006F501D"/>
    <w:rsid w:val="00702CBF"/>
    <w:rsid w:val="0070748E"/>
    <w:rsid w:val="00777D6E"/>
    <w:rsid w:val="007B247E"/>
    <w:rsid w:val="00803180"/>
    <w:rsid w:val="00851AEE"/>
    <w:rsid w:val="00861D16"/>
    <w:rsid w:val="008663F5"/>
    <w:rsid w:val="0086684A"/>
    <w:rsid w:val="00870333"/>
    <w:rsid w:val="00917D81"/>
    <w:rsid w:val="00930094"/>
    <w:rsid w:val="009B1219"/>
    <w:rsid w:val="009C214E"/>
    <w:rsid w:val="009D74E6"/>
    <w:rsid w:val="00A0216A"/>
    <w:rsid w:val="00A03A7B"/>
    <w:rsid w:val="00A11F98"/>
    <w:rsid w:val="00A149A3"/>
    <w:rsid w:val="00A4453F"/>
    <w:rsid w:val="00A647C4"/>
    <w:rsid w:val="00A868DF"/>
    <w:rsid w:val="00AC1288"/>
    <w:rsid w:val="00AE0460"/>
    <w:rsid w:val="00AE290A"/>
    <w:rsid w:val="00AF1872"/>
    <w:rsid w:val="00AF6ECB"/>
    <w:rsid w:val="00B00453"/>
    <w:rsid w:val="00B65DF6"/>
    <w:rsid w:val="00B73AAF"/>
    <w:rsid w:val="00B837AD"/>
    <w:rsid w:val="00B90795"/>
    <w:rsid w:val="00B9154F"/>
    <w:rsid w:val="00BA7C3F"/>
    <w:rsid w:val="00BA7F9F"/>
    <w:rsid w:val="00BC5A36"/>
    <w:rsid w:val="00BE46D3"/>
    <w:rsid w:val="00C9378A"/>
    <w:rsid w:val="00D0774C"/>
    <w:rsid w:val="00D16E22"/>
    <w:rsid w:val="00D8640C"/>
    <w:rsid w:val="00DC2C1D"/>
    <w:rsid w:val="00DD7CFE"/>
    <w:rsid w:val="00DE0BB2"/>
    <w:rsid w:val="00E25E50"/>
    <w:rsid w:val="00E62D52"/>
    <w:rsid w:val="00E80BBC"/>
    <w:rsid w:val="00E96B07"/>
    <w:rsid w:val="00EB61E8"/>
    <w:rsid w:val="00ED70FD"/>
    <w:rsid w:val="00F27C21"/>
    <w:rsid w:val="00F33EA6"/>
    <w:rsid w:val="00F748D7"/>
    <w:rsid w:val="00F9739B"/>
    <w:rsid w:val="00FF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C6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E6EC6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rsid w:val="004F7E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7E7A"/>
    <w:pPr>
      <w:spacing w:after="140" w:line="276" w:lineRule="auto"/>
    </w:pPr>
  </w:style>
  <w:style w:type="paragraph" w:styleId="a6">
    <w:name w:val="List"/>
    <w:basedOn w:val="a5"/>
    <w:rsid w:val="004F7E7A"/>
    <w:rPr>
      <w:rFonts w:cs="Arial"/>
    </w:rPr>
  </w:style>
  <w:style w:type="paragraph" w:styleId="a7">
    <w:name w:val="caption"/>
    <w:basedOn w:val="a"/>
    <w:qFormat/>
    <w:rsid w:val="004F7E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4F7E7A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8E6E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  <w:rsid w:val="004F7E7A"/>
  </w:style>
  <w:style w:type="paragraph" w:styleId="ab">
    <w:name w:val="Normal (Web)"/>
    <w:basedOn w:val="a"/>
    <w:uiPriority w:val="99"/>
    <w:semiHidden/>
    <w:unhideWhenUsed/>
    <w:rsid w:val="00BC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D7C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7CFE"/>
    <w:rPr>
      <w:color w:val="605E5C"/>
      <w:shd w:val="clear" w:color="auto" w:fill="E1DFDD"/>
    </w:rPr>
  </w:style>
  <w:style w:type="paragraph" w:customStyle="1" w:styleId="1">
    <w:name w:val="Абзац списка1"/>
    <w:basedOn w:val="a"/>
    <w:rsid w:val="00DE0BB2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A6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A6576"/>
    <w:rPr>
      <w:sz w:val="22"/>
    </w:rPr>
  </w:style>
  <w:style w:type="paragraph" w:styleId="af">
    <w:name w:val="footer"/>
    <w:basedOn w:val="a"/>
    <w:link w:val="af0"/>
    <w:uiPriority w:val="99"/>
    <w:semiHidden/>
    <w:unhideWhenUsed/>
    <w:rsid w:val="002A6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A6576"/>
    <w:rPr>
      <w:sz w:val="22"/>
    </w:rPr>
  </w:style>
  <w:style w:type="paragraph" w:styleId="af1">
    <w:name w:val="List Paragraph"/>
    <w:basedOn w:val="a"/>
    <w:uiPriority w:val="34"/>
    <w:qFormat/>
    <w:rsid w:val="00851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8D335-EA23-429B-A847-533FF088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Chetvergova-564</cp:lastModifiedBy>
  <cp:revision>2</cp:revision>
  <cp:lastPrinted>2020-03-23T08:40:00Z</cp:lastPrinted>
  <dcterms:created xsi:type="dcterms:W3CDTF">2020-08-10T07:53:00Z</dcterms:created>
  <dcterms:modified xsi:type="dcterms:W3CDTF">2020-08-10T07:53:00Z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